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B7" w:rsidRPr="00974EB7" w:rsidRDefault="008E3BF5" w:rsidP="001C7E3A">
      <w:pPr>
        <w:jc w:val="center"/>
        <w:rPr>
          <w:rFonts w:ascii="ＭＳ 明朝" w:eastAsia="ＭＳ 明朝" w:hAnsi="ＭＳ 明朝"/>
          <w:sz w:val="28"/>
          <w:szCs w:val="20"/>
        </w:rPr>
      </w:pPr>
      <w:r w:rsidRPr="00974EB7">
        <w:rPr>
          <w:rFonts w:ascii="ＭＳ 明朝" w:eastAsia="ＭＳ 明朝" w:hAnsi="ＭＳ 明朝" w:hint="eastAsia"/>
          <w:sz w:val="28"/>
          <w:szCs w:val="20"/>
        </w:rPr>
        <w:t>日本遺産「星降る中部高地の縄文世界」ホームページ広告掲載要領</w:t>
      </w:r>
    </w:p>
    <w:p w:rsidR="00C362B0" w:rsidRPr="00974EB7" w:rsidRDefault="00C362B0">
      <w:pPr>
        <w:rPr>
          <w:rFonts w:ascii="ＭＳ 明朝" w:eastAsia="ＭＳ 明朝" w:hAnsi="ＭＳ 明朝"/>
          <w:sz w:val="20"/>
          <w:szCs w:val="20"/>
        </w:rPr>
      </w:pPr>
    </w:p>
    <w:p w:rsidR="00BF55F8" w:rsidRPr="00974EB7" w:rsidRDefault="00BF55F8">
      <w:pPr>
        <w:rPr>
          <w:rFonts w:ascii="ＭＳ 明朝" w:eastAsia="ＭＳ 明朝" w:hAnsi="ＭＳ 明朝"/>
          <w:sz w:val="20"/>
          <w:szCs w:val="20"/>
        </w:rPr>
      </w:pPr>
      <w:r w:rsidRPr="00974EB7">
        <w:rPr>
          <w:rFonts w:ascii="ＭＳ 明朝" w:eastAsia="ＭＳ 明朝" w:hAnsi="ＭＳ 明朝" w:hint="eastAsia"/>
          <w:sz w:val="20"/>
          <w:szCs w:val="20"/>
        </w:rPr>
        <w:t>（趣旨）</w:t>
      </w:r>
    </w:p>
    <w:p w:rsidR="00BF55F8" w:rsidRPr="00974EB7" w:rsidRDefault="00BF55F8" w:rsidP="00BF07BF">
      <w:pPr>
        <w:ind w:left="270" w:hangingChars="135" w:hanging="270"/>
        <w:rPr>
          <w:rFonts w:ascii="ＭＳ 明朝" w:eastAsia="ＭＳ 明朝" w:hAnsi="ＭＳ 明朝"/>
          <w:sz w:val="20"/>
          <w:szCs w:val="20"/>
        </w:rPr>
      </w:pPr>
      <w:r w:rsidRPr="00974EB7">
        <w:rPr>
          <w:rFonts w:ascii="ＭＳ 明朝" w:eastAsia="ＭＳ 明朝" w:hAnsi="ＭＳ 明朝" w:hint="eastAsia"/>
          <w:sz w:val="20"/>
          <w:szCs w:val="20"/>
        </w:rPr>
        <w:t>第１条　この要領は、</w:t>
      </w:r>
      <w:r w:rsidR="00BF07BF" w:rsidRPr="00974EB7">
        <w:rPr>
          <w:rFonts w:ascii="ＭＳ 明朝" w:eastAsia="ＭＳ 明朝" w:hAnsi="ＭＳ 明朝" w:hint="eastAsia"/>
          <w:sz w:val="20"/>
          <w:szCs w:val="20"/>
        </w:rPr>
        <w:t>甲信縄文文化発信・活性化協議会が運営する</w:t>
      </w:r>
      <w:r w:rsidRPr="00974EB7">
        <w:rPr>
          <w:rFonts w:ascii="ＭＳ 明朝" w:eastAsia="ＭＳ 明朝" w:hAnsi="ＭＳ 明朝" w:hint="eastAsia"/>
          <w:sz w:val="20"/>
          <w:szCs w:val="20"/>
        </w:rPr>
        <w:t>日本遺産「星降る中部高地の縄文世界」（以下「星降る」という。）公式ホームページの広告枠の貸付け及び広告枠への広告の掲載を適正に行うため、「星降る」ホームページ広告掲載要綱（以下「要綱」という。）に基づき、広告枠の貸付け及び広告の掲載について、必要な事項を定めるものとする。</w:t>
      </w:r>
    </w:p>
    <w:p w:rsidR="00BF55F8" w:rsidRPr="00974EB7" w:rsidRDefault="00BF55F8">
      <w:pPr>
        <w:rPr>
          <w:rFonts w:ascii="ＭＳ 明朝" w:eastAsia="ＭＳ 明朝" w:hAnsi="ＭＳ 明朝"/>
          <w:sz w:val="20"/>
          <w:szCs w:val="20"/>
        </w:rPr>
      </w:pPr>
    </w:p>
    <w:p w:rsidR="00BF55F8" w:rsidRPr="00974EB7" w:rsidRDefault="00BF55F8">
      <w:pPr>
        <w:rPr>
          <w:rFonts w:ascii="ＭＳ 明朝" w:eastAsia="ＭＳ 明朝" w:hAnsi="ＭＳ 明朝"/>
          <w:sz w:val="20"/>
          <w:szCs w:val="20"/>
        </w:rPr>
      </w:pPr>
      <w:r w:rsidRPr="00974EB7">
        <w:rPr>
          <w:rFonts w:ascii="ＭＳ 明朝" w:eastAsia="ＭＳ 明朝" w:hAnsi="ＭＳ 明朝" w:hint="eastAsia"/>
          <w:sz w:val="20"/>
          <w:szCs w:val="20"/>
        </w:rPr>
        <w:t>（広告枠の数）</w:t>
      </w:r>
    </w:p>
    <w:p w:rsidR="00BF55F8" w:rsidRPr="00974EB7" w:rsidRDefault="00BF55F8">
      <w:pPr>
        <w:rPr>
          <w:rFonts w:ascii="ＭＳ 明朝" w:eastAsia="ＭＳ 明朝" w:hAnsi="ＭＳ 明朝"/>
          <w:sz w:val="20"/>
          <w:szCs w:val="20"/>
        </w:rPr>
      </w:pPr>
      <w:r w:rsidRPr="00974EB7">
        <w:rPr>
          <w:rFonts w:ascii="ＭＳ 明朝" w:eastAsia="ＭＳ 明朝" w:hAnsi="ＭＳ 明朝" w:hint="eastAsia"/>
          <w:sz w:val="20"/>
          <w:szCs w:val="20"/>
        </w:rPr>
        <w:t xml:space="preserve">第２条　</w:t>
      </w:r>
      <w:r w:rsidR="008E3BF5" w:rsidRPr="00974EB7">
        <w:rPr>
          <w:rFonts w:ascii="ＭＳ 明朝" w:eastAsia="ＭＳ 明朝" w:hAnsi="ＭＳ 明朝" w:hint="eastAsia"/>
          <w:sz w:val="20"/>
          <w:szCs w:val="20"/>
        </w:rPr>
        <w:t>要綱第３</w:t>
      </w:r>
      <w:r w:rsidR="00B6793E">
        <w:rPr>
          <w:rFonts w:ascii="ＭＳ 明朝" w:eastAsia="ＭＳ 明朝" w:hAnsi="ＭＳ 明朝" w:hint="eastAsia"/>
          <w:sz w:val="20"/>
          <w:szCs w:val="20"/>
        </w:rPr>
        <w:t>条の広告枠の位置</w:t>
      </w:r>
      <w:r w:rsidR="004F7AAE" w:rsidRPr="00974EB7">
        <w:rPr>
          <w:rFonts w:ascii="ＭＳ 明朝" w:eastAsia="ＭＳ 明朝" w:hAnsi="ＭＳ 明朝" w:hint="eastAsia"/>
          <w:sz w:val="20"/>
          <w:szCs w:val="20"/>
        </w:rPr>
        <w:t>は、次に掲げるとおりにする。</w:t>
      </w:r>
    </w:p>
    <w:p w:rsidR="004F7AAE" w:rsidRPr="00974EB7" w:rsidRDefault="00B6793E">
      <w:pPr>
        <w:rPr>
          <w:rFonts w:ascii="ＭＳ 明朝" w:eastAsia="ＭＳ 明朝" w:hAnsi="ＭＳ 明朝"/>
          <w:sz w:val="20"/>
          <w:szCs w:val="20"/>
        </w:rPr>
      </w:pPr>
      <w:r>
        <w:rPr>
          <w:rFonts w:ascii="ＭＳ 明朝" w:eastAsia="ＭＳ 明朝" w:hAnsi="ＭＳ 明朝" w:hint="eastAsia"/>
          <w:sz w:val="20"/>
          <w:szCs w:val="20"/>
        </w:rPr>
        <w:t xml:space="preserve">　（１）「星降る」ホームページトップページの下部</w:t>
      </w:r>
    </w:p>
    <w:p w:rsidR="004F7AAE" w:rsidRPr="00B6793E" w:rsidRDefault="004F7AAE">
      <w:pPr>
        <w:rPr>
          <w:rFonts w:ascii="ＭＳ 明朝" w:eastAsia="ＭＳ 明朝" w:hAnsi="ＭＳ 明朝"/>
          <w:sz w:val="20"/>
          <w:szCs w:val="20"/>
        </w:rPr>
      </w:pPr>
    </w:p>
    <w:p w:rsidR="004F7AAE" w:rsidRPr="00974EB7" w:rsidRDefault="004F7AAE">
      <w:pPr>
        <w:rPr>
          <w:rFonts w:ascii="ＭＳ 明朝" w:eastAsia="ＭＳ 明朝" w:hAnsi="ＭＳ 明朝"/>
          <w:sz w:val="20"/>
          <w:szCs w:val="20"/>
        </w:rPr>
      </w:pPr>
      <w:r w:rsidRPr="00974EB7">
        <w:rPr>
          <w:rFonts w:ascii="ＭＳ 明朝" w:eastAsia="ＭＳ 明朝" w:hAnsi="ＭＳ 明朝" w:hint="eastAsia"/>
          <w:sz w:val="20"/>
          <w:szCs w:val="20"/>
        </w:rPr>
        <w:t>（貸付料を還付しないとき）</w:t>
      </w:r>
    </w:p>
    <w:p w:rsidR="004F7AAE" w:rsidRPr="00974EB7" w:rsidRDefault="004F7AAE" w:rsidP="004F7AAE">
      <w:pPr>
        <w:rPr>
          <w:rFonts w:ascii="ＭＳ 明朝" w:eastAsia="ＭＳ 明朝" w:hAnsi="ＭＳ 明朝"/>
          <w:sz w:val="20"/>
          <w:szCs w:val="20"/>
        </w:rPr>
      </w:pPr>
      <w:r w:rsidRPr="00974EB7">
        <w:rPr>
          <w:rFonts w:ascii="ＭＳ 明朝" w:eastAsia="ＭＳ 明朝" w:hAnsi="ＭＳ 明朝" w:hint="eastAsia"/>
          <w:sz w:val="20"/>
          <w:szCs w:val="20"/>
        </w:rPr>
        <w:t>第３条</w:t>
      </w:r>
      <w:r w:rsidRPr="00974EB7">
        <w:rPr>
          <w:rFonts w:ascii="ＭＳ 明朝" w:eastAsia="ＭＳ 明朝" w:hAnsi="ＭＳ 明朝"/>
          <w:sz w:val="20"/>
          <w:szCs w:val="20"/>
        </w:rPr>
        <w:t xml:space="preserve"> 要綱第５条第３項の別に定めるときは、次</w:t>
      </w:r>
      <w:r w:rsidRPr="00974EB7">
        <w:rPr>
          <w:rFonts w:ascii="ＭＳ 明朝" w:eastAsia="ＭＳ 明朝" w:hAnsi="ＭＳ 明朝" w:hint="eastAsia"/>
          <w:sz w:val="20"/>
          <w:szCs w:val="20"/>
        </w:rPr>
        <w:t>に</w:t>
      </w:r>
      <w:r w:rsidRPr="00974EB7">
        <w:rPr>
          <w:rFonts w:ascii="ＭＳ 明朝" w:eastAsia="ＭＳ 明朝" w:hAnsi="ＭＳ 明朝"/>
          <w:sz w:val="20"/>
          <w:szCs w:val="20"/>
        </w:rPr>
        <w:t>掲げ</w:t>
      </w:r>
      <w:r w:rsidRPr="00974EB7">
        <w:rPr>
          <w:rFonts w:ascii="ＭＳ 明朝" w:eastAsia="ＭＳ 明朝" w:hAnsi="ＭＳ 明朝" w:hint="eastAsia"/>
          <w:sz w:val="20"/>
          <w:szCs w:val="20"/>
        </w:rPr>
        <w:t>る</w:t>
      </w:r>
      <w:r w:rsidRPr="00974EB7">
        <w:rPr>
          <w:rFonts w:ascii="ＭＳ 明朝" w:eastAsia="ＭＳ 明朝" w:hAnsi="ＭＳ 明朝"/>
          <w:sz w:val="20"/>
          <w:szCs w:val="20"/>
        </w:rPr>
        <w:t>とき</w:t>
      </w:r>
      <w:r w:rsidRPr="00974EB7">
        <w:rPr>
          <w:rFonts w:ascii="ＭＳ 明朝" w:eastAsia="ＭＳ 明朝" w:hAnsi="ＭＳ 明朝" w:hint="eastAsia"/>
          <w:sz w:val="20"/>
          <w:szCs w:val="20"/>
        </w:rPr>
        <w:t>とする。</w:t>
      </w:r>
    </w:p>
    <w:p w:rsidR="004F7AAE" w:rsidRPr="00974EB7" w:rsidRDefault="004F7AAE" w:rsidP="004F7AAE">
      <w:pPr>
        <w:ind w:firstLineChars="100" w:firstLine="200"/>
        <w:rPr>
          <w:rFonts w:ascii="ＭＳ 明朝" w:eastAsia="ＭＳ 明朝" w:hAnsi="ＭＳ 明朝"/>
          <w:sz w:val="20"/>
          <w:szCs w:val="20"/>
        </w:rPr>
      </w:pPr>
      <w:r w:rsidRPr="00974EB7">
        <w:rPr>
          <w:rFonts w:ascii="ＭＳ 明朝" w:eastAsia="ＭＳ 明朝" w:hAnsi="ＭＳ 明朝" w:hint="eastAsia"/>
          <w:sz w:val="20"/>
          <w:szCs w:val="20"/>
        </w:rPr>
        <w:t>（１）</w:t>
      </w:r>
      <w:r w:rsidRPr="00974EB7">
        <w:rPr>
          <w:rFonts w:ascii="ＭＳ 明朝" w:eastAsia="ＭＳ 明朝" w:hAnsi="ＭＳ 明朝"/>
          <w:sz w:val="20"/>
          <w:szCs w:val="20"/>
        </w:rPr>
        <w:t xml:space="preserve"> </w:t>
      </w:r>
      <w:r w:rsidR="00FE5351">
        <w:rPr>
          <w:rFonts w:ascii="ＭＳ 明朝" w:eastAsia="ＭＳ 明朝" w:hAnsi="ＭＳ 明朝"/>
          <w:sz w:val="20"/>
          <w:szCs w:val="20"/>
        </w:rPr>
        <w:t>天災、事変その他非常</w:t>
      </w:r>
      <w:r w:rsidR="00FE5351">
        <w:rPr>
          <w:rFonts w:ascii="ＭＳ 明朝" w:eastAsia="ＭＳ 明朝" w:hAnsi="ＭＳ 明朝" w:hint="eastAsia"/>
          <w:sz w:val="20"/>
          <w:szCs w:val="20"/>
        </w:rPr>
        <w:t>事態</w:t>
      </w:r>
      <w:r w:rsidRPr="00974EB7">
        <w:rPr>
          <w:rFonts w:ascii="ＭＳ 明朝" w:eastAsia="ＭＳ 明朝" w:hAnsi="ＭＳ 明朝"/>
          <w:sz w:val="20"/>
          <w:szCs w:val="20"/>
        </w:rPr>
        <w:t xml:space="preserve">が発生したとき </w:t>
      </w:r>
    </w:p>
    <w:p w:rsidR="004F7AAE" w:rsidRPr="00974EB7" w:rsidRDefault="004F7AAE" w:rsidP="004F7AAE">
      <w:pPr>
        <w:ind w:firstLineChars="100" w:firstLine="200"/>
        <w:rPr>
          <w:rFonts w:ascii="ＭＳ 明朝" w:eastAsia="ＭＳ 明朝" w:hAnsi="ＭＳ 明朝"/>
          <w:sz w:val="20"/>
          <w:szCs w:val="20"/>
        </w:rPr>
      </w:pPr>
      <w:r w:rsidRPr="00974EB7">
        <w:rPr>
          <w:rFonts w:ascii="ＭＳ 明朝" w:eastAsia="ＭＳ 明朝" w:hAnsi="ＭＳ 明朝" w:hint="eastAsia"/>
          <w:sz w:val="20"/>
          <w:szCs w:val="20"/>
        </w:rPr>
        <w:t>（２）</w:t>
      </w:r>
      <w:r w:rsidRPr="00974EB7">
        <w:rPr>
          <w:rFonts w:ascii="ＭＳ 明朝" w:eastAsia="ＭＳ 明朝" w:hAnsi="ＭＳ 明朝"/>
          <w:sz w:val="20"/>
          <w:szCs w:val="20"/>
        </w:rPr>
        <w:t>その他公益上やむを得ないとき</w:t>
      </w:r>
    </w:p>
    <w:p w:rsidR="004F7AAE" w:rsidRPr="00974EB7" w:rsidRDefault="004F7AAE">
      <w:pPr>
        <w:rPr>
          <w:rFonts w:ascii="ＭＳ 明朝" w:eastAsia="ＭＳ 明朝" w:hAnsi="ＭＳ 明朝"/>
          <w:sz w:val="20"/>
          <w:szCs w:val="20"/>
        </w:rPr>
      </w:pPr>
    </w:p>
    <w:p w:rsidR="004F7AAE" w:rsidRPr="00974EB7" w:rsidRDefault="004F7AAE">
      <w:pPr>
        <w:rPr>
          <w:rFonts w:ascii="ＭＳ 明朝" w:eastAsia="ＭＳ 明朝" w:hAnsi="ＭＳ 明朝"/>
          <w:sz w:val="20"/>
          <w:szCs w:val="20"/>
        </w:rPr>
      </w:pPr>
      <w:r w:rsidRPr="00974EB7">
        <w:rPr>
          <w:rFonts w:ascii="ＭＳ 明朝" w:eastAsia="ＭＳ 明朝" w:hAnsi="ＭＳ 明朝" w:hint="eastAsia"/>
          <w:sz w:val="20"/>
          <w:szCs w:val="20"/>
        </w:rPr>
        <w:t>（広告の規格及び禁止表示）</w:t>
      </w:r>
    </w:p>
    <w:p w:rsidR="004F7AAE" w:rsidRPr="00974EB7" w:rsidRDefault="004F7AAE">
      <w:pPr>
        <w:rPr>
          <w:rFonts w:ascii="ＭＳ 明朝" w:eastAsia="ＭＳ 明朝" w:hAnsi="ＭＳ 明朝"/>
          <w:sz w:val="20"/>
          <w:szCs w:val="20"/>
        </w:rPr>
      </w:pPr>
      <w:r w:rsidRPr="00974EB7">
        <w:rPr>
          <w:rFonts w:ascii="ＭＳ 明朝" w:eastAsia="ＭＳ 明朝" w:hAnsi="ＭＳ 明朝" w:hint="eastAsia"/>
          <w:sz w:val="20"/>
          <w:szCs w:val="20"/>
        </w:rPr>
        <w:t>第４条　要綱第７条第２項の広告の規格は、次に掲げるとおりとする。</w:t>
      </w:r>
    </w:p>
    <w:p w:rsidR="004F7AAE" w:rsidRPr="00974EB7" w:rsidRDefault="00BF07BF">
      <w:pPr>
        <w:rPr>
          <w:rFonts w:ascii="ＭＳ 明朝" w:eastAsia="ＭＳ 明朝" w:hAnsi="ＭＳ 明朝"/>
          <w:sz w:val="20"/>
          <w:szCs w:val="20"/>
        </w:rPr>
      </w:pPr>
      <w:r w:rsidRPr="00974EB7">
        <w:rPr>
          <w:rFonts w:ascii="ＭＳ 明朝" w:eastAsia="ＭＳ 明朝" w:hAnsi="ＭＳ 明朝" w:hint="eastAsia"/>
          <w:sz w:val="20"/>
          <w:szCs w:val="20"/>
        </w:rPr>
        <w:t xml:space="preserve">　（１）大きさは、縦（１６０）ピクセル×横（４００</w:t>
      </w:r>
      <w:r w:rsidR="004F7AAE" w:rsidRPr="00974EB7">
        <w:rPr>
          <w:rFonts w:ascii="ＭＳ 明朝" w:eastAsia="ＭＳ 明朝" w:hAnsi="ＭＳ 明朝" w:hint="eastAsia"/>
          <w:sz w:val="20"/>
          <w:szCs w:val="20"/>
        </w:rPr>
        <w:t>）ピクセルとする。</w:t>
      </w:r>
    </w:p>
    <w:p w:rsidR="004F7AAE" w:rsidRPr="00974EB7" w:rsidRDefault="004F7AAE">
      <w:pPr>
        <w:rPr>
          <w:rFonts w:ascii="ＭＳ 明朝" w:eastAsia="ＭＳ 明朝" w:hAnsi="ＭＳ 明朝"/>
          <w:sz w:val="20"/>
          <w:szCs w:val="20"/>
        </w:rPr>
      </w:pPr>
      <w:r w:rsidRPr="00974EB7">
        <w:rPr>
          <w:rFonts w:ascii="ＭＳ 明朝" w:eastAsia="ＭＳ 明朝" w:hAnsi="ＭＳ 明朝" w:hint="eastAsia"/>
          <w:sz w:val="20"/>
          <w:szCs w:val="20"/>
        </w:rPr>
        <w:t xml:space="preserve">　（２）形式はPNG又はJPEGとする。</w:t>
      </w:r>
    </w:p>
    <w:p w:rsidR="004F7AAE" w:rsidRPr="00974EB7" w:rsidRDefault="008E3BF5">
      <w:pPr>
        <w:rPr>
          <w:rFonts w:ascii="ＭＳ 明朝" w:eastAsia="ＭＳ 明朝" w:hAnsi="ＭＳ 明朝"/>
          <w:sz w:val="20"/>
          <w:szCs w:val="20"/>
        </w:rPr>
      </w:pPr>
      <w:r w:rsidRPr="00974EB7">
        <w:rPr>
          <w:rFonts w:ascii="ＭＳ 明朝" w:eastAsia="ＭＳ 明朝" w:hAnsi="ＭＳ 明朝" w:hint="eastAsia"/>
          <w:sz w:val="20"/>
          <w:szCs w:val="20"/>
        </w:rPr>
        <w:t xml:space="preserve">　（３</w:t>
      </w:r>
      <w:r w:rsidR="004F7AAE" w:rsidRPr="00974EB7">
        <w:rPr>
          <w:rFonts w:ascii="ＭＳ 明朝" w:eastAsia="ＭＳ 明朝" w:hAnsi="ＭＳ 明朝" w:hint="eastAsia"/>
          <w:sz w:val="20"/>
          <w:szCs w:val="20"/>
        </w:rPr>
        <w:t>）点滅、切り替わりなどの動きのあるものは使用しない。</w:t>
      </w:r>
    </w:p>
    <w:p w:rsidR="004F7AAE" w:rsidRPr="00974EB7" w:rsidRDefault="008E3BF5">
      <w:pPr>
        <w:rPr>
          <w:rFonts w:ascii="ＭＳ 明朝" w:eastAsia="ＭＳ 明朝" w:hAnsi="ＭＳ 明朝"/>
          <w:sz w:val="20"/>
          <w:szCs w:val="20"/>
        </w:rPr>
      </w:pPr>
      <w:r w:rsidRPr="00974EB7">
        <w:rPr>
          <w:rFonts w:ascii="ＭＳ 明朝" w:eastAsia="ＭＳ 明朝" w:hAnsi="ＭＳ 明朝" w:hint="eastAsia"/>
          <w:sz w:val="20"/>
          <w:szCs w:val="20"/>
        </w:rPr>
        <w:t xml:space="preserve">　（４</w:t>
      </w:r>
      <w:r w:rsidR="004F7AAE" w:rsidRPr="00974EB7">
        <w:rPr>
          <w:rFonts w:ascii="ＭＳ 明朝" w:eastAsia="ＭＳ 明朝" w:hAnsi="ＭＳ 明朝" w:hint="eastAsia"/>
          <w:sz w:val="20"/>
          <w:szCs w:val="20"/>
        </w:rPr>
        <w:t>）文字色と背景色のコントラストを十分に取り、文字が見やすくなるよう配慮する。</w:t>
      </w:r>
    </w:p>
    <w:p w:rsidR="004F7AAE" w:rsidRPr="00974EB7" w:rsidRDefault="008E3BF5">
      <w:pPr>
        <w:rPr>
          <w:rFonts w:ascii="ＭＳ 明朝" w:eastAsia="ＭＳ 明朝" w:hAnsi="ＭＳ 明朝"/>
          <w:sz w:val="20"/>
          <w:szCs w:val="20"/>
        </w:rPr>
      </w:pPr>
      <w:r w:rsidRPr="00974EB7">
        <w:rPr>
          <w:rFonts w:ascii="ＭＳ 明朝" w:eastAsia="ＭＳ 明朝" w:hAnsi="ＭＳ 明朝" w:hint="eastAsia"/>
          <w:sz w:val="20"/>
          <w:szCs w:val="20"/>
        </w:rPr>
        <w:t xml:space="preserve">　（５</w:t>
      </w:r>
      <w:r w:rsidR="004F7AAE" w:rsidRPr="00974EB7">
        <w:rPr>
          <w:rFonts w:ascii="ＭＳ 明朝" w:eastAsia="ＭＳ 明朝" w:hAnsi="ＭＳ 明朝" w:hint="eastAsia"/>
          <w:sz w:val="20"/>
          <w:szCs w:val="20"/>
        </w:rPr>
        <w:t>）文字、イラスト等の解像度は適正な処理を行い、鮮明に見えるよう配慮する。</w:t>
      </w:r>
    </w:p>
    <w:p w:rsidR="004F7AAE" w:rsidRPr="00974EB7" w:rsidRDefault="008E3BF5">
      <w:pPr>
        <w:rPr>
          <w:rFonts w:ascii="ＭＳ 明朝" w:eastAsia="ＭＳ 明朝" w:hAnsi="ＭＳ 明朝"/>
          <w:sz w:val="20"/>
          <w:szCs w:val="20"/>
        </w:rPr>
      </w:pPr>
      <w:r w:rsidRPr="00974EB7">
        <w:rPr>
          <w:rFonts w:ascii="ＭＳ 明朝" w:eastAsia="ＭＳ 明朝" w:hAnsi="ＭＳ 明朝" w:hint="eastAsia"/>
          <w:sz w:val="20"/>
          <w:szCs w:val="20"/>
        </w:rPr>
        <w:t xml:space="preserve">　（６</w:t>
      </w:r>
      <w:r w:rsidR="004F7AAE" w:rsidRPr="00974EB7">
        <w:rPr>
          <w:rFonts w:ascii="ＭＳ 明朝" w:eastAsia="ＭＳ 明朝" w:hAnsi="ＭＳ 明朝" w:hint="eastAsia"/>
          <w:sz w:val="20"/>
          <w:szCs w:val="20"/>
        </w:rPr>
        <w:t>）画像のALT属性テキストは、「広告：会社名」とする。</w:t>
      </w:r>
    </w:p>
    <w:p w:rsidR="004F7AAE" w:rsidRPr="00974EB7" w:rsidRDefault="008E3BF5">
      <w:pPr>
        <w:rPr>
          <w:rFonts w:ascii="ＭＳ 明朝" w:eastAsia="ＭＳ 明朝" w:hAnsi="ＭＳ 明朝"/>
          <w:sz w:val="20"/>
          <w:szCs w:val="20"/>
        </w:rPr>
      </w:pPr>
      <w:r w:rsidRPr="00974EB7">
        <w:rPr>
          <w:rFonts w:ascii="ＭＳ 明朝" w:eastAsia="ＭＳ 明朝" w:hAnsi="ＭＳ 明朝" w:hint="eastAsia"/>
          <w:sz w:val="20"/>
          <w:szCs w:val="20"/>
        </w:rPr>
        <w:t>２　要綱第６</w:t>
      </w:r>
      <w:r w:rsidR="004F7AAE" w:rsidRPr="00974EB7">
        <w:rPr>
          <w:rFonts w:ascii="ＭＳ 明朝" w:eastAsia="ＭＳ 明朝" w:hAnsi="ＭＳ 明朝" w:hint="eastAsia"/>
          <w:sz w:val="20"/>
          <w:szCs w:val="20"/>
        </w:rPr>
        <w:t>条第２項の広告の禁止表示は、次に掲げるものとする。</w:t>
      </w:r>
    </w:p>
    <w:p w:rsidR="004F7AAE" w:rsidRPr="00974EB7" w:rsidRDefault="004F7AAE" w:rsidP="00BF07BF">
      <w:pPr>
        <w:ind w:left="674" w:hangingChars="337" w:hanging="674"/>
        <w:rPr>
          <w:rFonts w:ascii="ＭＳ 明朝" w:eastAsia="ＭＳ 明朝" w:hAnsi="ＭＳ 明朝"/>
          <w:sz w:val="20"/>
          <w:szCs w:val="20"/>
        </w:rPr>
      </w:pPr>
      <w:r w:rsidRPr="00974EB7">
        <w:rPr>
          <w:rFonts w:ascii="ＭＳ 明朝" w:eastAsia="ＭＳ 明朝" w:hAnsi="ＭＳ 明朝" w:hint="eastAsia"/>
          <w:sz w:val="20"/>
          <w:szCs w:val="20"/>
        </w:rPr>
        <w:t xml:space="preserve">　（１）</w:t>
      </w:r>
      <w:r w:rsidR="000F31D1" w:rsidRPr="00974EB7">
        <w:rPr>
          <w:rFonts w:ascii="ＭＳ 明朝" w:eastAsia="ＭＳ 明朝" w:hAnsi="ＭＳ 明朝" w:hint="eastAsia"/>
          <w:sz w:val="20"/>
          <w:szCs w:val="20"/>
        </w:rPr>
        <w:t>閲覧者の意思に反した動きをし、又は閲覧者に誤解を与えるおそれがある表示（「閉じる」、「キャンセル」等の表現、ラジオボタンなど）</w:t>
      </w:r>
    </w:p>
    <w:p w:rsidR="000F31D1" w:rsidRPr="00974EB7" w:rsidRDefault="00F245A9" w:rsidP="00BF07BF">
      <w:pPr>
        <w:ind w:leftChars="100" w:left="684" w:hangingChars="237" w:hanging="474"/>
        <w:rPr>
          <w:rFonts w:ascii="ＭＳ 明朝" w:eastAsia="ＭＳ 明朝" w:hAnsi="ＭＳ 明朝"/>
          <w:sz w:val="20"/>
          <w:szCs w:val="20"/>
        </w:rPr>
      </w:pPr>
      <w:r>
        <w:rPr>
          <w:rFonts w:ascii="ＭＳ 明朝" w:eastAsia="ＭＳ 明朝" w:hAnsi="ＭＳ 明朝" w:hint="eastAsia"/>
          <w:sz w:val="20"/>
          <w:szCs w:val="20"/>
        </w:rPr>
        <w:t>（２）実際には機能</w:t>
      </w:r>
      <w:r w:rsidR="000F31D1" w:rsidRPr="00974EB7">
        <w:rPr>
          <w:rFonts w:ascii="ＭＳ 明朝" w:eastAsia="ＭＳ 明朝" w:hAnsi="ＭＳ 明朝" w:hint="eastAsia"/>
          <w:sz w:val="20"/>
          <w:szCs w:val="20"/>
        </w:rPr>
        <w:t>しない表示（入力できるように見えるテキストボックス、下に選択肢があるように見えるプルダウンメニューなど）</w:t>
      </w:r>
    </w:p>
    <w:p w:rsidR="000F31D1" w:rsidRPr="00974EB7" w:rsidRDefault="000F31D1" w:rsidP="00BF07BF">
      <w:pPr>
        <w:ind w:leftChars="100" w:left="684" w:hangingChars="237" w:hanging="474"/>
        <w:rPr>
          <w:rFonts w:ascii="ＭＳ 明朝" w:eastAsia="ＭＳ 明朝" w:hAnsi="ＭＳ 明朝"/>
          <w:sz w:val="20"/>
          <w:szCs w:val="20"/>
        </w:rPr>
      </w:pPr>
      <w:r w:rsidRPr="00974EB7">
        <w:rPr>
          <w:rFonts w:ascii="ＭＳ 明朝" w:eastAsia="ＭＳ 明朝" w:hAnsi="ＭＳ 明朝" w:hint="eastAsia"/>
          <w:sz w:val="20"/>
          <w:szCs w:val="20"/>
        </w:rPr>
        <w:t>（３）閲覧者が</w:t>
      </w:r>
      <w:r w:rsidR="006C7163" w:rsidRPr="00974EB7">
        <w:rPr>
          <w:rFonts w:ascii="ＭＳ 明朝" w:eastAsia="ＭＳ 明朝" w:hAnsi="ＭＳ 明朝" w:hint="eastAsia"/>
          <w:sz w:val="20"/>
          <w:szCs w:val="20"/>
        </w:rPr>
        <w:t>「星降る」に関する情報と錯誤するおそれがある表示（「日本遺産情報」等の表示、「星降る」ロゴマーク画像の使用など）</w:t>
      </w:r>
    </w:p>
    <w:p w:rsidR="004F7AAE" w:rsidRPr="00974EB7" w:rsidRDefault="006C7163">
      <w:pPr>
        <w:rPr>
          <w:rFonts w:ascii="ＭＳ 明朝" w:eastAsia="ＭＳ 明朝" w:hAnsi="ＭＳ 明朝"/>
          <w:sz w:val="20"/>
          <w:szCs w:val="20"/>
        </w:rPr>
      </w:pPr>
      <w:r w:rsidRPr="00974EB7">
        <w:rPr>
          <w:rFonts w:ascii="ＭＳ 明朝" w:eastAsia="ＭＳ 明朝" w:hAnsi="ＭＳ 明朝" w:hint="eastAsia"/>
          <w:sz w:val="20"/>
          <w:szCs w:val="20"/>
        </w:rPr>
        <w:t xml:space="preserve">　（４）その他広告の表示として適当でないと協議会が認めるもの</w:t>
      </w:r>
    </w:p>
    <w:p w:rsidR="006C7163" w:rsidRPr="00974EB7" w:rsidRDefault="006C7163">
      <w:pPr>
        <w:rPr>
          <w:rFonts w:ascii="ＭＳ 明朝" w:eastAsia="ＭＳ 明朝" w:hAnsi="ＭＳ 明朝"/>
          <w:sz w:val="20"/>
          <w:szCs w:val="20"/>
        </w:rPr>
      </w:pPr>
    </w:p>
    <w:p w:rsidR="006C7163" w:rsidRPr="00974EB7" w:rsidRDefault="00B772A5">
      <w:pPr>
        <w:rPr>
          <w:rFonts w:ascii="ＭＳ 明朝" w:eastAsia="ＭＳ 明朝" w:hAnsi="ＭＳ 明朝"/>
          <w:sz w:val="20"/>
          <w:szCs w:val="20"/>
        </w:rPr>
      </w:pPr>
      <w:r w:rsidRPr="00974EB7">
        <w:rPr>
          <w:rFonts w:ascii="ＭＳ 明朝" w:eastAsia="ＭＳ 明朝" w:hAnsi="ＭＳ 明朝" w:hint="eastAsia"/>
          <w:sz w:val="20"/>
          <w:szCs w:val="20"/>
        </w:rPr>
        <w:t>（広告主の基準）</w:t>
      </w:r>
    </w:p>
    <w:p w:rsidR="00B772A5" w:rsidRPr="00974EB7" w:rsidRDefault="009C1E6C" w:rsidP="00BF07BF">
      <w:pPr>
        <w:ind w:left="270" w:hangingChars="135" w:hanging="270"/>
        <w:rPr>
          <w:rFonts w:ascii="ＭＳ 明朝" w:eastAsia="ＭＳ 明朝" w:hAnsi="ＭＳ 明朝"/>
          <w:sz w:val="20"/>
          <w:szCs w:val="20"/>
        </w:rPr>
      </w:pPr>
      <w:r w:rsidRPr="00974EB7">
        <w:rPr>
          <w:rFonts w:ascii="ＭＳ 明朝" w:eastAsia="ＭＳ 明朝" w:hAnsi="ＭＳ 明朝" w:hint="eastAsia"/>
          <w:sz w:val="20"/>
          <w:szCs w:val="20"/>
        </w:rPr>
        <w:lastRenderedPageBreak/>
        <w:t>第５条　要綱第７条第６</w:t>
      </w:r>
      <w:r w:rsidR="00B772A5" w:rsidRPr="00974EB7">
        <w:rPr>
          <w:rFonts w:ascii="ＭＳ 明朝" w:eastAsia="ＭＳ 明朝" w:hAnsi="ＭＳ 明朝" w:hint="eastAsia"/>
          <w:sz w:val="20"/>
          <w:szCs w:val="20"/>
        </w:rPr>
        <w:t>項の「星降る」ホームページ上に広告を掲載することが適当でない者は、次に掲げる者とする。</w:t>
      </w:r>
    </w:p>
    <w:p w:rsidR="00B772A5" w:rsidRPr="00974EB7" w:rsidRDefault="00B772A5" w:rsidP="00BF07BF">
      <w:pPr>
        <w:ind w:left="674" w:hangingChars="337" w:hanging="674"/>
        <w:rPr>
          <w:rFonts w:ascii="ＭＳ 明朝" w:eastAsia="ＭＳ 明朝" w:hAnsi="ＭＳ 明朝"/>
          <w:sz w:val="20"/>
          <w:szCs w:val="20"/>
        </w:rPr>
      </w:pPr>
      <w:r w:rsidRPr="00974EB7">
        <w:rPr>
          <w:rFonts w:ascii="ＭＳ 明朝" w:eastAsia="ＭＳ 明朝" w:hAnsi="ＭＳ 明朝" w:hint="eastAsia"/>
          <w:sz w:val="20"/>
          <w:szCs w:val="20"/>
        </w:rPr>
        <w:t xml:space="preserve">　（１）特定商取引に関する法律（昭和５１年法律第５７号）第３３条第１項に規定する連鎖販売業又は第５１条第１項に規定する業務提供誘引販売業を営む者</w:t>
      </w:r>
    </w:p>
    <w:p w:rsidR="00B772A5" w:rsidRPr="00974EB7" w:rsidRDefault="00B6793E" w:rsidP="00BF07BF">
      <w:pPr>
        <w:ind w:left="674" w:hangingChars="337" w:hanging="674"/>
        <w:rPr>
          <w:rFonts w:ascii="ＭＳ 明朝" w:eastAsia="ＭＳ 明朝" w:hAnsi="ＭＳ 明朝"/>
          <w:sz w:val="20"/>
          <w:szCs w:val="20"/>
        </w:rPr>
      </w:pPr>
      <w:r>
        <w:rPr>
          <w:rFonts w:ascii="ＭＳ 明朝" w:eastAsia="ＭＳ 明朝" w:hAnsi="ＭＳ 明朝" w:hint="eastAsia"/>
          <w:sz w:val="20"/>
          <w:szCs w:val="20"/>
        </w:rPr>
        <w:t xml:space="preserve">　（２）主として次</w:t>
      </w:r>
      <w:r w:rsidR="00B772A5" w:rsidRPr="00974EB7">
        <w:rPr>
          <w:rFonts w:ascii="ＭＳ 明朝" w:eastAsia="ＭＳ 明朝" w:hAnsi="ＭＳ 明朝" w:hint="eastAsia"/>
          <w:sz w:val="20"/>
          <w:szCs w:val="20"/>
        </w:rPr>
        <w:t>に掲げる営業等を営む者。ただし、キに掲げるもののうち主として通信販売を業として営む者で、特定商取引に関する法律第３０条第１項の一般社団法人の社員であるものを除く。</w:t>
      </w:r>
    </w:p>
    <w:p w:rsidR="00B772A5" w:rsidRPr="00974EB7" w:rsidRDefault="00B772A5"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ア　金融商品取引法（昭和２３年法律第２５号）第２条第８項に規定する金融商品取引業のうち、</w:t>
      </w:r>
      <w:r w:rsidR="00A66611" w:rsidRPr="00974EB7">
        <w:rPr>
          <w:rFonts w:ascii="ＭＳ 明朝" w:eastAsia="ＭＳ 明朝" w:hAnsi="ＭＳ 明朝" w:hint="eastAsia"/>
          <w:sz w:val="20"/>
          <w:szCs w:val="20"/>
        </w:rPr>
        <w:t>主</w:t>
      </w:r>
      <w:r w:rsidR="00F245A9">
        <w:rPr>
          <w:rFonts w:ascii="ＭＳ 明朝" w:eastAsia="ＭＳ 明朝" w:hAnsi="ＭＳ 明朝" w:hint="eastAsia"/>
          <w:sz w:val="20"/>
          <w:szCs w:val="20"/>
        </w:rPr>
        <w:t>として同条第２０項に規定するデリバティブ取引を行うもの</w:t>
      </w:r>
    </w:p>
    <w:p w:rsidR="00667F0F" w:rsidRPr="00974EB7" w:rsidRDefault="00667F0F"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イ　金融商品取引法第２８条第２項に規定する第二種金融商品取引業のうち主として同法第２条第１項第１４号に掲げる有価証券又は同条第２項の規定により有価証券とみなされる権利（同項第１号及び第５</w:t>
      </w:r>
      <w:r w:rsidR="001B7F8B" w:rsidRPr="00974EB7">
        <w:rPr>
          <w:rFonts w:ascii="ＭＳ 明朝" w:eastAsia="ＭＳ 明朝" w:hAnsi="ＭＳ 明朝" w:hint="eastAsia"/>
          <w:sz w:val="20"/>
          <w:szCs w:val="20"/>
        </w:rPr>
        <w:t>号に掲げるものに限る。）について同法第２８条第２項各号に掲げる行為を行うもの</w:t>
      </w:r>
    </w:p>
    <w:p w:rsidR="001B7F8B" w:rsidRPr="00974EB7" w:rsidRDefault="001B7F8B"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ウ　金融商品取引法第</w:t>
      </w:r>
      <w:r w:rsidR="009A14C0" w:rsidRPr="00974EB7">
        <w:rPr>
          <w:rFonts w:ascii="ＭＳ 明朝" w:eastAsia="ＭＳ 明朝" w:hAnsi="ＭＳ 明朝" w:hint="eastAsia"/>
          <w:sz w:val="20"/>
          <w:szCs w:val="20"/>
        </w:rPr>
        <w:t>２８条第２項に規定する第二種金融商品取引業又は同条第４項に規定する投資運用業のうち主として同法第２条第２項の規定により有価証券とみなされる権利（同項第５号及び第６号に掲げるものに</w:t>
      </w:r>
      <w:r w:rsidR="00D508A7" w:rsidRPr="00974EB7">
        <w:rPr>
          <w:rFonts w:ascii="ＭＳ 明朝" w:eastAsia="ＭＳ 明朝" w:hAnsi="ＭＳ 明朝" w:hint="eastAsia"/>
          <w:sz w:val="20"/>
          <w:szCs w:val="20"/>
        </w:rPr>
        <w:t>限る。）について同法第２８条第２項各号又は同条第４項各号に掲げる行為を行うもの</w:t>
      </w:r>
    </w:p>
    <w:p w:rsidR="00D508A7" w:rsidRPr="00974EB7" w:rsidRDefault="00D508A7"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エ　質屋営業法（昭和２５年法律第１５８号）第１条第１項に規定する質屋営業</w:t>
      </w:r>
    </w:p>
    <w:p w:rsidR="00D508A7" w:rsidRPr="00974EB7" w:rsidRDefault="00D508A7"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オ　商品先物取引法（昭和２５年法律第２３９号）第２条第１７項に規定する商品取引債務引受業</w:t>
      </w:r>
    </w:p>
    <w:p w:rsidR="00D508A7" w:rsidRPr="00974EB7" w:rsidRDefault="00D508A7"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カ　商品先物取引法第２条第２２項第３号又は第４号に規定する商品先物取引業</w:t>
      </w:r>
    </w:p>
    <w:p w:rsidR="00D508A7" w:rsidRPr="00974EB7" w:rsidRDefault="00D508A7"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キ　特定商取引に関する法律第２条第１項に規定する訪問販売、同条第２項に規定する通信販売又は同条第３項に規定する電話勧誘販売</w:t>
      </w:r>
    </w:p>
    <w:p w:rsidR="00D508A7" w:rsidRPr="00974EB7" w:rsidRDefault="00D508A7"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ク　特定商取引に関する法律第５８条の４に規定する訪問購入</w:t>
      </w:r>
    </w:p>
    <w:p w:rsidR="00D508A7" w:rsidRPr="00974EB7" w:rsidRDefault="00D508A7"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ケ　賃金業法（昭和５８年法律第３２号）第２条第１項に規定する賃金業</w:t>
      </w:r>
    </w:p>
    <w:p w:rsidR="00D508A7" w:rsidRPr="00974EB7" w:rsidRDefault="00D508A7" w:rsidP="00BF07BF">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コ　商品投資に係る事業の規制に関する法律（平成３年法律第６６号）第２条第３項に規定する商品投資顧問業</w:t>
      </w:r>
    </w:p>
    <w:p w:rsidR="001B7F8B" w:rsidRPr="00974EB7" w:rsidRDefault="00D508A7" w:rsidP="00D508A7">
      <w:pPr>
        <w:ind w:left="944" w:hangingChars="472" w:hanging="944"/>
        <w:rPr>
          <w:rFonts w:ascii="ＭＳ 明朝" w:eastAsia="ＭＳ 明朝" w:hAnsi="ＭＳ 明朝"/>
          <w:sz w:val="20"/>
          <w:szCs w:val="20"/>
        </w:rPr>
      </w:pPr>
      <w:r w:rsidRPr="00974EB7">
        <w:rPr>
          <w:rFonts w:ascii="ＭＳ 明朝" w:eastAsia="ＭＳ 明朝" w:hAnsi="ＭＳ 明朝" w:hint="eastAsia"/>
          <w:sz w:val="20"/>
          <w:szCs w:val="20"/>
        </w:rPr>
        <w:t xml:space="preserve">　　　サ　探偵業の業務の適正化に関する法律（平成１８年法律第６０号）第２条第２項に規定する探偵業</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（３）法律に定めのない医療類似行為を行う者</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（４）社会的な問題を起こしている者</w:t>
      </w:r>
    </w:p>
    <w:p w:rsidR="00667F0F" w:rsidRPr="00974EB7" w:rsidRDefault="00667F0F">
      <w:pPr>
        <w:rPr>
          <w:rFonts w:ascii="ＭＳ 明朝" w:eastAsia="ＭＳ 明朝" w:hAnsi="ＭＳ 明朝"/>
          <w:sz w:val="20"/>
          <w:szCs w:val="20"/>
        </w:rPr>
      </w:pP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（広告等の内容の基準）</w:t>
      </w:r>
    </w:p>
    <w:p w:rsidR="00667F0F" w:rsidRPr="00974EB7" w:rsidRDefault="009C1E6C" w:rsidP="00BF07BF">
      <w:pPr>
        <w:ind w:left="270" w:hangingChars="135" w:hanging="270"/>
        <w:rPr>
          <w:rFonts w:ascii="ＭＳ 明朝" w:eastAsia="ＭＳ 明朝" w:hAnsi="ＭＳ 明朝"/>
          <w:sz w:val="20"/>
          <w:szCs w:val="20"/>
        </w:rPr>
      </w:pPr>
      <w:r w:rsidRPr="00974EB7">
        <w:rPr>
          <w:rFonts w:ascii="ＭＳ 明朝" w:eastAsia="ＭＳ 明朝" w:hAnsi="ＭＳ 明朝" w:hint="eastAsia"/>
          <w:sz w:val="20"/>
          <w:szCs w:val="20"/>
        </w:rPr>
        <w:t>第６条　要綱第８</w:t>
      </w:r>
      <w:r w:rsidR="00667F0F" w:rsidRPr="00974EB7">
        <w:rPr>
          <w:rFonts w:ascii="ＭＳ 明朝" w:eastAsia="ＭＳ 明朝" w:hAnsi="ＭＳ 明朝" w:hint="eastAsia"/>
          <w:sz w:val="20"/>
          <w:szCs w:val="20"/>
        </w:rPr>
        <w:t>条第１項第１７号の「星降る」ホームページ上に掲載することが適当でない広告等の内容は、次に掲げるものに係わる内容とする。</w:t>
      </w:r>
    </w:p>
    <w:p w:rsidR="00667F0F" w:rsidRPr="00974EB7" w:rsidRDefault="00667F0F" w:rsidP="00BF07BF">
      <w:pPr>
        <w:ind w:left="674" w:hangingChars="337" w:hanging="674"/>
        <w:rPr>
          <w:rFonts w:ascii="ＭＳ 明朝" w:eastAsia="ＭＳ 明朝" w:hAnsi="ＭＳ 明朝"/>
          <w:sz w:val="20"/>
          <w:szCs w:val="20"/>
        </w:rPr>
      </w:pPr>
      <w:r w:rsidRPr="00974EB7">
        <w:rPr>
          <w:rFonts w:ascii="ＭＳ 明朝" w:eastAsia="ＭＳ 明朝" w:hAnsi="ＭＳ 明朝" w:hint="eastAsia"/>
          <w:sz w:val="20"/>
          <w:szCs w:val="20"/>
        </w:rPr>
        <w:t xml:space="preserve">　（１）協議会が広告主を支持し、又は当該広告に係る商品等を推奨し、もしくは保証していると思わせるもの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（２）協議会の品位を損なうもの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（３）世論が大きく分かれている事項に関するもの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（４）国際関係を悪化させるおそれのあるもの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（５）詐欺的なもの又はいわゆる不良商法とみなされるものに関するもの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（６）著しく射幸心をあおるもの</w:t>
      </w:r>
    </w:p>
    <w:p w:rsidR="00667F0F" w:rsidRPr="00974EB7" w:rsidRDefault="00667F0F" w:rsidP="00BF07BF">
      <w:pPr>
        <w:ind w:left="674" w:hangingChars="337" w:hanging="674"/>
        <w:rPr>
          <w:rFonts w:ascii="ＭＳ 明朝" w:eastAsia="ＭＳ 明朝" w:hAnsi="ＭＳ 明朝"/>
          <w:sz w:val="20"/>
          <w:szCs w:val="20"/>
        </w:rPr>
      </w:pPr>
      <w:r w:rsidRPr="00974EB7">
        <w:rPr>
          <w:rFonts w:ascii="ＭＳ 明朝" w:eastAsia="ＭＳ 明朝" w:hAnsi="ＭＳ 明朝" w:hint="eastAsia"/>
          <w:sz w:val="20"/>
          <w:szCs w:val="20"/>
        </w:rPr>
        <w:t xml:space="preserve">　（７）非科学的なもの又は迷信に類するものであって、閲覧者を惑わせ、又は不安にさせるおそれのあるもの</w:t>
      </w:r>
    </w:p>
    <w:p w:rsidR="00667F0F" w:rsidRPr="00974EB7" w:rsidRDefault="00667F0F" w:rsidP="00BF07BF">
      <w:pPr>
        <w:ind w:left="674" w:hangingChars="337" w:hanging="674"/>
        <w:rPr>
          <w:rFonts w:ascii="ＭＳ 明朝" w:eastAsia="ＭＳ 明朝" w:hAnsi="ＭＳ 明朝"/>
          <w:sz w:val="20"/>
          <w:szCs w:val="20"/>
        </w:rPr>
      </w:pPr>
      <w:r w:rsidRPr="00974EB7">
        <w:rPr>
          <w:rFonts w:ascii="ＭＳ 明朝" w:eastAsia="ＭＳ 明朝" w:hAnsi="ＭＳ 明朝" w:hint="eastAsia"/>
          <w:sz w:val="20"/>
          <w:szCs w:val="20"/>
        </w:rPr>
        <w:t xml:space="preserve">　（８）暴力団もしくは暴力団の構成員を賞揚し、もしくは鼓舞し、または暴力団を排除する活動に意義を唱えるもの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（９）鉄砲刀剣類その他の危険物に関するもの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（１０）人の行方の捜索に関するもの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（１１）結婚相談又は養子縁組に関するもの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（１２）通貨又は郵便切手を複写して使用しているもの</w:t>
      </w:r>
    </w:p>
    <w:p w:rsidR="00667F0F" w:rsidRPr="00974EB7" w:rsidRDefault="00667F0F" w:rsidP="00BF07BF">
      <w:pPr>
        <w:ind w:left="674" w:hangingChars="337" w:hanging="674"/>
        <w:rPr>
          <w:rFonts w:ascii="ＭＳ 明朝" w:eastAsia="ＭＳ 明朝" w:hAnsi="ＭＳ 明朝"/>
          <w:sz w:val="20"/>
          <w:szCs w:val="20"/>
        </w:rPr>
      </w:pPr>
      <w:r w:rsidRPr="00974EB7">
        <w:rPr>
          <w:rFonts w:ascii="ＭＳ 明朝" w:eastAsia="ＭＳ 明朝" w:hAnsi="ＭＳ 明朝" w:hint="eastAsia"/>
          <w:sz w:val="20"/>
          <w:szCs w:val="20"/>
        </w:rPr>
        <w:t xml:space="preserve">　（１３）割賦販売法（昭和３６年法律第１５９号）第１１条に規定する前払割賦販売その他これに類するものに関するもの（経済産業大臣の許可を受けた者に係るものを除く。）</w:t>
      </w:r>
    </w:p>
    <w:p w:rsidR="00667F0F" w:rsidRPr="00974EB7" w:rsidRDefault="00667F0F" w:rsidP="00BF07BF">
      <w:pPr>
        <w:ind w:left="674" w:hangingChars="337" w:hanging="674"/>
        <w:rPr>
          <w:rFonts w:ascii="ＭＳ 明朝" w:eastAsia="ＭＳ 明朝" w:hAnsi="ＭＳ 明朝"/>
          <w:sz w:val="20"/>
          <w:szCs w:val="20"/>
        </w:rPr>
      </w:pPr>
      <w:r w:rsidRPr="00974EB7">
        <w:rPr>
          <w:rFonts w:ascii="ＭＳ 明朝" w:eastAsia="ＭＳ 明朝" w:hAnsi="ＭＳ 明朝" w:hint="eastAsia"/>
          <w:sz w:val="20"/>
          <w:szCs w:val="20"/>
        </w:rPr>
        <w:t xml:space="preserve">　（１４）特定商取引に関する法律第３３条第１項に規定する連鎖販売取引もしくは同法第５１条第１項に規定する業務提供誘引販売取引又はこれらに類する取引に関するもの</w:t>
      </w: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 xml:space="preserve">　（１５）郵便私書籍、転送サービスなどに関するもの</w:t>
      </w:r>
    </w:p>
    <w:p w:rsidR="00667F0F" w:rsidRPr="00974EB7" w:rsidRDefault="00667F0F">
      <w:pPr>
        <w:rPr>
          <w:rFonts w:ascii="ＭＳ 明朝" w:eastAsia="ＭＳ 明朝" w:hAnsi="ＭＳ 明朝"/>
          <w:sz w:val="20"/>
          <w:szCs w:val="20"/>
        </w:rPr>
      </w:pP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（広告から直接リンクするページの内容の基準）</w:t>
      </w:r>
    </w:p>
    <w:p w:rsidR="00667F0F" w:rsidRPr="00974EB7" w:rsidRDefault="009C1E6C" w:rsidP="00BF07BF">
      <w:pPr>
        <w:ind w:left="270" w:hangingChars="135" w:hanging="270"/>
        <w:rPr>
          <w:rFonts w:ascii="ＭＳ 明朝" w:eastAsia="ＭＳ 明朝" w:hAnsi="ＭＳ 明朝"/>
          <w:sz w:val="20"/>
          <w:szCs w:val="20"/>
        </w:rPr>
      </w:pPr>
      <w:r w:rsidRPr="00974EB7">
        <w:rPr>
          <w:rFonts w:ascii="ＭＳ 明朝" w:eastAsia="ＭＳ 明朝" w:hAnsi="ＭＳ 明朝" w:hint="eastAsia"/>
          <w:sz w:val="20"/>
          <w:szCs w:val="20"/>
        </w:rPr>
        <w:t>第７条　要綱第８</w:t>
      </w:r>
      <w:r w:rsidR="00667F0F" w:rsidRPr="00974EB7">
        <w:rPr>
          <w:rFonts w:ascii="ＭＳ 明朝" w:eastAsia="ＭＳ 明朝" w:hAnsi="ＭＳ 明朝" w:hint="eastAsia"/>
          <w:sz w:val="20"/>
          <w:szCs w:val="20"/>
        </w:rPr>
        <w:t>条第２項の「星降る」ホームページ上から直接リンクすることが適当でない広告から直接リンクするページの内容は、第５条第２号に掲げる営業等（特定商取引に関する法律第３０条第１項の一般社団法人の社員である者が業として営む同法第２条第２項に規定する通信販売を除く。）に係る内容とする。</w:t>
      </w:r>
    </w:p>
    <w:p w:rsidR="00667F0F" w:rsidRPr="00974EB7" w:rsidRDefault="00667F0F">
      <w:pPr>
        <w:rPr>
          <w:rFonts w:ascii="ＭＳ 明朝" w:eastAsia="ＭＳ 明朝" w:hAnsi="ＭＳ 明朝"/>
          <w:sz w:val="20"/>
          <w:szCs w:val="20"/>
        </w:rPr>
      </w:pPr>
    </w:p>
    <w:p w:rsidR="00667F0F" w:rsidRPr="00974EB7" w:rsidRDefault="00667F0F">
      <w:pPr>
        <w:rPr>
          <w:rFonts w:ascii="ＭＳ 明朝" w:eastAsia="ＭＳ 明朝" w:hAnsi="ＭＳ 明朝"/>
          <w:sz w:val="20"/>
          <w:szCs w:val="20"/>
        </w:rPr>
      </w:pPr>
      <w:r w:rsidRPr="00974EB7">
        <w:rPr>
          <w:rFonts w:ascii="ＭＳ 明朝" w:eastAsia="ＭＳ 明朝" w:hAnsi="ＭＳ 明朝" w:hint="eastAsia"/>
          <w:sz w:val="20"/>
          <w:szCs w:val="20"/>
        </w:rPr>
        <w:t>（補則）</w:t>
      </w:r>
    </w:p>
    <w:p w:rsidR="00434E1C" w:rsidRDefault="00667F0F" w:rsidP="00BF07BF">
      <w:pPr>
        <w:ind w:left="270" w:hangingChars="135" w:hanging="270"/>
        <w:rPr>
          <w:rFonts w:ascii="ＭＳ 明朝" w:eastAsia="ＭＳ 明朝" w:hAnsi="ＭＳ 明朝"/>
          <w:sz w:val="20"/>
          <w:szCs w:val="20"/>
        </w:rPr>
      </w:pPr>
      <w:r w:rsidRPr="00974EB7">
        <w:rPr>
          <w:rFonts w:ascii="ＭＳ 明朝" w:eastAsia="ＭＳ 明朝" w:hAnsi="ＭＳ 明朝" w:hint="eastAsia"/>
          <w:sz w:val="20"/>
          <w:szCs w:val="20"/>
        </w:rPr>
        <w:t>第８条　この要綱に定めるもののほか、広告枠の貸付け及び広告の掲載に必要な事項は、</w:t>
      </w:r>
      <w:r w:rsidR="00434E1C" w:rsidRPr="00974EB7">
        <w:rPr>
          <w:rFonts w:ascii="ＭＳ 明朝" w:eastAsia="ＭＳ 明朝" w:hAnsi="ＭＳ 明朝" w:hint="eastAsia"/>
          <w:sz w:val="20"/>
          <w:szCs w:val="20"/>
        </w:rPr>
        <w:t>協議会が定める。</w:t>
      </w:r>
    </w:p>
    <w:p w:rsidR="00B6793E" w:rsidRPr="00974EB7" w:rsidRDefault="00B6793E" w:rsidP="00BF07BF">
      <w:pPr>
        <w:ind w:left="270" w:hangingChars="135" w:hanging="270"/>
        <w:rPr>
          <w:rFonts w:ascii="ＭＳ 明朝" w:eastAsia="ＭＳ 明朝" w:hAnsi="ＭＳ 明朝"/>
          <w:sz w:val="20"/>
          <w:szCs w:val="20"/>
        </w:rPr>
      </w:pPr>
    </w:p>
    <w:p w:rsidR="00434E1C" w:rsidRPr="00974EB7" w:rsidRDefault="00434E1C" w:rsidP="00434E1C">
      <w:pPr>
        <w:ind w:firstLineChars="300" w:firstLine="600"/>
        <w:rPr>
          <w:rFonts w:ascii="ＭＳ 明朝" w:eastAsia="ＭＳ 明朝" w:hAnsi="ＭＳ 明朝"/>
          <w:sz w:val="20"/>
          <w:szCs w:val="20"/>
        </w:rPr>
      </w:pPr>
      <w:r w:rsidRPr="00974EB7">
        <w:rPr>
          <w:rFonts w:ascii="ＭＳ 明朝" w:eastAsia="ＭＳ 明朝" w:hAnsi="ＭＳ 明朝" w:hint="eastAsia"/>
          <w:sz w:val="20"/>
          <w:szCs w:val="20"/>
        </w:rPr>
        <w:t>附則</w:t>
      </w:r>
    </w:p>
    <w:p w:rsidR="00434E1C" w:rsidRPr="00974EB7" w:rsidRDefault="008E52C7" w:rsidP="00434E1C">
      <w:pPr>
        <w:rPr>
          <w:rFonts w:ascii="ＭＳ 明朝" w:eastAsia="ＭＳ 明朝" w:hAnsi="ＭＳ 明朝"/>
          <w:sz w:val="20"/>
          <w:szCs w:val="20"/>
        </w:rPr>
      </w:pPr>
      <w:r>
        <w:rPr>
          <w:rFonts w:ascii="ＭＳ 明朝" w:eastAsia="ＭＳ 明朝" w:hAnsi="ＭＳ 明朝" w:hint="eastAsia"/>
          <w:sz w:val="20"/>
          <w:szCs w:val="20"/>
        </w:rPr>
        <w:t xml:space="preserve">　この要綱は、令和２年７月１７</w:t>
      </w:r>
      <w:bookmarkStart w:id="0" w:name="_GoBack"/>
      <w:bookmarkEnd w:id="0"/>
      <w:r w:rsidR="00434E1C" w:rsidRPr="00974EB7">
        <w:rPr>
          <w:rFonts w:ascii="ＭＳ 明朝" w:eastAsia="ＭＳ 明朝" w:hAnsi="ＭＳ 明朝" w:hint="eastAsia"/>
          <w:sz w:val="20"/>
          <w:szCs w:val="20"/>
        </w:rPr>
        <w:t>日から施行する。</w:t>
      </w:r>
    </w:p>
    <w:p w:rsidR="00667F0F" w:rsidRPr="00974EB7" w:rsidRDefault="00667F0F">
      <w:pPr>
        <w:rPr>
          <w:rFonts w:ascii="ＭＳ 明朝" w:eastAsia="ＭＳ 明朝" w:hAnsi="ＭＳ 明朝"/>
          <w:sz w:val="20"/>
          <w:szCs w:val="20"/>
        </w:rPr>
      </w:pPr>
    </w:p>
    <w:p w:rsidR="00F42A8A" w:rsidRPr="00974EB7" w:rsidRDefault="00F42A8A">
      <w:pPr>
        <w:rPr>
          <w:rFonts w:ascii="ＭＳ 明朝" w:eastAsia="ＭＳ 明朝" w:hAnsi="ＭＳ 明朝"/>
          <w:sz w:val="20"/>
          <w:szCs w:val="20"/>
        </w:rPr>
      </w:pPr>
    </w:p>
    <w:sectPr w:rsidR="00F42A8A" w:rsidRPr="00974EB7" w:rsidSect="000F42C4">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1E" w:rsidRDefault="00907D1E" w:rsidP="00B7571B">
      <w:r>
        <w:separator/>
      </w:r>
    </w:p>
  </w:endnote>
  <w:endnote w:type="continuationSeparator" w:id="0">
    <w:p w:rsidR="00907D1E" w:rsidRDefault="00907D1E" w:rsidP="00B7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1E" w:rsidRDefault="00907D1E" w:rsidP="00B7571B">
      <w:r>
        <w:separator/>
      </w:r>
    </w:p>
  </w:footnote>
  <w:footnote w:type="continuationSeparator" w:id="0">
    <w:p w:rsidR="00907D1E" w:rsidRDefault="00907D1E" w:rsidP="00B7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0F" w:rsidRPr="000F42C4" w:rsidRDefault="00667F0F" w:rsidP="000F42C4">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B0"/>
    <w:rsid w:val="000C60E1"/>
    <w:rsid w:val="000D6F1F"/>
    <w:rsid w:val="000F31D1"/>
    <w:rsid w:val="000F42C4"/>
    <w:rsid w:val="0015616B"/>
    <w:rsid w:val="001B7F8B"/>
    <w:rsid w:val="001C7E3A"/>
    <w:rsid w:val="002D61A7"/>
    <w:rsid w:val="0033225E"/>
    <w:rsid w:val="00345382"/>
    <w:rsid w:val="00365622"/>
    <w:rsid w:val="0039136B"/>
    <w:rsid w:val="003D5DEE"/>
    <w:rsid w:val="0040052A"/>
    <w:rsid w:val="00434E1C"/>
    <w:rsid w:val="004D1598"/>
    <w:rsid w:val="004F7AAE"/>
    <w:rsid w:val="0052327D"/>
    <w:rsid w:val="00667F0F"/>
    <w:rsid w:val="006979FA"/>
    <w:rsid w:val="006C7163"/>
    <w:rsid w:val="0074295A"/>
    <w:rsid w:val="00792A85"/>
    <w:rsid w:val="007A2A64"/>
    <w:rsid w:val="008421C7"/>
    <w:rsid w:val="00843B20"/>
    <w:rsid w:val="008D460E"/>
    <w:rsid w:val="008E3BF5"/>
    <w:rsid w:val="008E52C7"/>
    <w:rsid w:val="00907D1E"/>
    <w:rsid w:val="00911D96"/>
    <w:rsid w:val="00974EB7"/>
    <w:rsid w:val="00990FD2"/>
    <w:rsid w:val="009A14C0"/>
    <w:rsid w:val="009C1E6C"/>
    <w:rsid w:val="009F5F54"/>
    <w:rsid w:val="00A359F7"/>
    <w:rsid w:val="00A66611"/>
    <w:rsid w:val="00B6793E"/>
    <w:rsid w:val="00B7571B"/>
    <w:rsid w:val="00B772A5"/>
    <w:rsid w:val="00BB4A4E"/>
    <w:rsid w:val="00BD1CE1"/>
    <w:rsid w:val="00BF07BF"/>
    <w:rsid w:val="00BF55F8"/>
    <w:rsid w:val="00C362B0"/>
    <w:rsid w:val="00C86DD6"/>
    <w:rsid w:val="00CE4F64"/>
    <w:rsid w:val="00D12371"/>
    <w:rsid w:val="00D508A7"/>
    <w:rsid w:val="00D6079B"/>
    <w:rsid w:val="00E83CCD"/>
    <w:rsid w:val="00F245A9"/>
    <w:rsid w:val="00F42A8A"/>
    <w:rsid w:val="00F57C67"/>
    <w:rsid w:val="00F61E21"/>
    <w:rsid w:val="00FA79B7"/>
    <w:rsid w:val="00FE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86FC"/>
  <w15:chartTrackingRefBased/>
  <w15:docId w15:val="{458DDB14-4A7A-4255-B7C2-70B29FDB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71B"/>
    <w:pPr>
      <w:tabs>
        <w:tab w:val="center" w:pos="4252"/>
        <w:tab w:val="right" w:pos="8504"/>
      </w:tabs>
      <w:snapToGrid w:val="0"/>
    </w:pPr>
  </w:style>
  <w:style w:type="character" w:customStyle="1" w:styleId="a4">
    <w:name w:val="ヘッダー (文字)"/>
    <w:basedOn w:val="a0"/>
    <w:link w:val="a3"/>
    <w:uiPriority w:val="99"/>
    <w:rsid w:val="00B7571B"/>
  </w:style>
  <w:style w:type="paragraph" w:styleId="a5">
    <w:name w:val="footer"/>
    <w:basedOn w:val="a"/>
    <w:link w:val="a6"/>
    <w:uiPriority w:val="99"/>
    <w:unhideWhenUsed/>
    <w:rsid w:val="00B7571B"/>
    <w:pPr>
      <w:tabs>
        <w:tab w:val="center" w:pos="4252"/>
        <w:tab w:val="right" w:pos="8504"/>
      </w:tabs>
      <w:snapToGrid w:val="0"/>
    </w:pPr>
  </w:style>
  <w:style w:type="character" w:customStyle="1" w:styleId="a6">
    <w:name w:val="フッター (文字)"/>
    <w:basedOn w:val="a0"/>
    <w:link w:val="a5"/>
    <w:uiPriority w:val="99"/>
    <w:rsid w:val="00B7571B"/>
  </w:style>
  <w:style w:type="paragraph" w:styleId="a7">
    <w:name w:val="Balloon Text"/>
    <w:basedOn w:val="a"/>
    <w:link w:val="a8"/>
    <w:uiPriority w:val="99"/>
    <w:semiHidden/>
    <w:unhideWhenUsed/>
    <w:rsid w:val="003D5D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D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2020-06-29T04:06:00Z</cp:lastPrinted>
  <dcterms:created xsi:type="dcterms:W3CDTF">2020-08-21T04:30:00Z</dcterms:created>
  <dcterms:modified xsi:type="dcterms:W3CDTF">2020-08-21T05:42:00Z</dcterms:modified>
</cp:coreProperties>
</file>